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2522D7" w14:textId="6FD86C80" w:rsidR="00CF3C39" w:rsidRPr="00CF3C39" w:rsidRDefault="00CF3C39" w:rsidP="00CF3C39">
      <w:pPr>
        <w:spacing w:after="160" w:line="256" w:lineRule="auto"/>
        <w:ind w:right="122"/>
        <w:jc w:val="both"/>
        <w:rPr>
          <w:rFonts w:asciiTheme="minorHAnsi" w:hAnsiTheme="minorHAnsi" w:cstheme="minorHAnsi"/>
          <w:sz w:val="22"/>
          <w:szCs w:val="22"/>
        </w:rPr>
      </w:pPr>
      <w:r w:rsidRPr="00CF3C39">
        <w:rPr>
          <w:rFonts w:asciiTheme="minorHAnsi" w:hAnsiTheme="minorHAnsi" w:cstheme="minorHAnsi"/>
          <w:sz w:val="22"/>
          <w:szCs w:val="22"/>
        </w:rPr>
        <w:t xml:space="preserve">ASUNTO: Convocatoria Sesión Ordinaria de Directorio </w:t>
      </w:r>
      <w:r w:rsidRPr="00CF3C39">
        <w:rPr>
          <w:rFonts w:asciiTheme="minorHAnsi" w:eastAsia="Calibri" w:hAnsiTheme="minorHAnsi" w:cstheme="minorHAnsi"/>
          <w:sz w:val="22"/>
          <w:szCs w:val="22"/>
          <w:lang w:val="es-ES"/>
        </w:rPr>
        <w:t>00</w:t>
      </w:r>
      <w:r>
        <w:rPr>
          <w:rFonts w:asciiTheme="minorHAnsi" w:eastAsia="Calibri" w:hAnsiTheme="minorHAnsi" w:cstheme="minorHAnsi"/>
          <w:sz w:val="22"/>
          <w:szCs w:val="22"/>
          <w:lang w:val="es-ES"/>
        </w:rPr>
        <w:t>6</w:t>
      </w:r>
      <w:r w:rsidRPr="00CF3C39">
        <w:rPr>
          <w:rFonts w:asciiTheme="minorHAnsi" w:eastAsia="Calibri" w:hAnsiTheme="minorHAnsi" w:cstheme="minorHAnsi"/>
          <w:sz w:val="22"/>
          <w:szCs w:val="22"/>
          <w:lang w:val="es-ES"/>
        </w:rPr>
        <w:t>-2023 CCMQ</w:t>
      </w:r>
    </w:p>
    <w:p w14:paraId="32B67084" w14:textId="1337947F" w:rsidR="00CF3C39" w:rsidRPr="00CF3C39" w:rsidRDefault="00CF3C39" w:rsidP="00CF3C39">
      <w:pPr>
        <w:spacing w:after="160" w:line="256" w:lineRule="auto"/>
        <w:ind w:right="122"/>
        <w:jc w:val="both"/>
        <w:rPr>
          <w:rFonts w:asciiTheme="minorHAnsi" w:hAnsiTheme="minorHAnsi" w:cstheme="minorHAnsi"/>
          <w:i/>
          <w:sz w:val="22"/>
          <w:szCs w:val="22"/>
        </w:rPr>
      </w:pPr>
      <w:r w:rsidRPr="00CF3C39">
        <w:rPr>
          <w:rFonts w:asciiTheme="minorHAnsi" w:hAnsiTheme="minorHAnsi" w:cstheme="minorHAnsi"/>
          <w:sz w:val="22"/>
          <w:szCs w:val="22"/>
        </w:rPr>
        <w:t>Por disposición del señor Presidente del Directorio CCMQ, al amparo de lo establecido</w:t>
      </w:r>
      <w:r w:rsidRPr="00CF3C3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F3C39">
        <w:rPr>
          <w:rFonts w:asciiTheme="minorHAnsi" w:hAnsiTheme="minorHAnsi" w:cstheme="minorHAnsi"/>
          <w:sz w:val="22"/>
          <w:szCs w:val="22"/>
        </w:rPr>
        <w:t>en la</w:t>
      </w:r>
      <w:r w:rsidRPr="00CF3C3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F3C39">
        <w:rPr>
          <w:rFonts w:asciiTheme="minorHAnsi" w:hAnsiTheme="minorHAnsi" w:cstheme="minorHAnsi"/>
          <w:sz w:val="22"/>
          <w:szCs w:val="22"/>
        </w:rPr>
        <w:t>cláusula</w:t>
      </w:r>
      <w:r w:rsidRPr="00CF3C39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CF3C39">
        <w:rPr>
          <w:rFonts w:asciiTheme="minorHAnsi" w:hAnsiTheme="minorHAnsi" w:cstheme="minorHAnsi"/>
          <w:sz w:val="22"/>
          <w:szCs w:val="22"/>
        </w:rPr>
        <w:t>Vigésima</w:t>
      </w:r>
      <w:r w:rsidRPr="00CF3C39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CF3C39">
        <w:rPr>
          <w:rFonts w:asciiTheme="minorHAnsi" w:hAnsiTheme="minorHAnsi" w:cstheme="minorHAnsi"/>
          <w:sz w:val="22"/>
          <w:szCs w:val="22"/>
        </w:rPr>
        <w:t>Cuarta</w:t>
      </w:r>
      <w:r w:rsidRPr="00CF3C39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CF3C39">
        <w:rPr>
          <w:rFonts w:asciiTheme="minorHAnsi" w:hAnsiTheme="minorHAnsi" w:cstheme="minorHAnsi"/>
          <w:sz w:val="22"/>
          <w:szCs w:val="22"/>
        </w:rPr>
        <w:t>del</w:t>
      </w:r>
      <w:r w:rsidRPr="00CF3C3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CF3C39">
        <w:rPr>
          <w:rFonts w:asciiTheme="minorHAnsi" w:hAnsiTheme="minorHAnsi" w:cstheme="minorHAnsi"/>
          <w:sz w:val="22"/>
          <w:szCs w:val="22"/>
        </w:rPr>
        <w:t>Contrato</w:t>
      </w:r>
      <w:r w:rsidRPr="00CF3C3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CF3C39">
        <w:rPr>
          <w:rFonts w:asciiTheme="minorHAnsi" w:hAnsiTheme="minorHAnsi" w:cstheme="minorHAnsi"/>
          <w:sz w:val="22"/>
          <w:szCs w:val="22"/>
        </w:rPr>
        <w:t>de</w:t>
      </w:r>
      <w:r w:rsidRPr="00CF3C39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CF3C39">
        <w:rPr>
          <w:rFonts w:asciiTheme="minorHAnsi" w:hAnsiTheme="minorHAnsi" w:cstheme="minorHAnsi"/>
          <w:sz w:val="22"/>
          <w:szCs w:val="22"/>
        </w:rPr>
        <w:t>Alianza</w:t>
      </w:r>
      <w:r w:rsidRPr="00CF3C3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F3C39">
        <w:rPr>
          <w:rFonts w:asciiTheme="minorHAnsi" w:hAnsiTheme="minorHAnsi" w:cstheme="minorHAnsi"/>
          <w:sz w:val="22"/>
          <w:szCs w:val="22"/>
        </w:rPr>
        <w:t>Estratégica</w:t>
      </w:r>
      <w:r w:rsidRPr="00CF3C39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CF3C39">
        <w:rPr>
          <w:rFonts w:asciiTheme="minorHAnsi" w:hAnsiTheme="minorHAnsi" w:cstheme="minorHAnsi"/>
          <w:sz w:val="22"/>
          <w:szCs w:val="22"/>
        </w:rPr>
        <w:t>para</w:t>
      </w:r>
      <w:r w:rsidRPr="00CF3C39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CF3C39">
        <w:rPr>
          <w:rFonts w:asciiTheme="minorHAnsi" w:hAnsiTheme="minorHAnsi" w:cstheme="minorHAnsi"/>
          <w:i/>
          <w:sz w:val="22"/>
          <w:szCs w:val="22"/>
        </w:rPr>
        <w:t>OPERACIÓN,</w:t>
      </w:r>
      <w:r w:rsidRPr="00CF3C39">
        <w:rPr>
          <w:rFonts w:asciiTheme="minorHAnsi" w:hAnsiTheme="minorHAnsi" w:cstheme="minorHAnsi"/>
          <w:i/>
          <w:spacing w:val="-8"/>
          <w:sz w:val="22"/>
          <w:szCs w:val="22"/>
        </w:rPr>
        <w:t xml:space="preserve"> </w:t>
      </w:r>
      <w:r w:rsidRPr="00CF3C39">
        <w:rPr>
          <w:rFonts w:asciiTheme="minorHAnsi" w:hAnsiTheme="minorHAnsi" w:cstheme="minorHAnsi"/>
          <w:i/>
          <w:sz w:val="22"/>
          <w:szCs w:val="22"/>
        </w:rPr>
        <w:t>EQUIPAMIENTO,</w:t>
      </w:r>
      <w:r w:rsidRPr="00CF3C39">
        <w:rPr>
          <w:rFonts w:asciiTheme="minorHAnsi" w:hAnsiTheme="minorHAnsi" w:cstheme="minorHAnsi"/>
          <w:i/>
          <w:spacing w:val="-47"/>
          <w:sz w:val="22"/>
          <w:szCs w:val="22"/>
        </w:rPr>
        <w:t xml:space="preserve"> </w:t>
      </w:r>
      <w:r w:rsidRPr="00CF3C39">
        <w:rPr>
          <w:rFonts w:asciiTheme="minorHAnsi" w:hAnsiTheme="minorHAnsi" w:cstheme="minorHAnsi"/>
          <w:i/>
          <w:sz w:val="22"/>
          <w:szCs w:val="22"/>
        </w:rPr>
        <w:t>ADMINISTRACIÓN,</w:t>
      </w:r>
      <w:r w:rsidRPr="00CF3C39">
        <w:rPr>
          <w:rFonts w:asciiTheme="minorHAnsi" w:hAnsiTheme="minorHAnsi" w:cstheme="minorHAnsi"/>
          <w:i/>
          <w:spacing w:val="25"/>
          <w:sz w:val="22"/>
          <w:szCs w:val="22"/>
        </w:rPr>
        <w:t xml:space="preserve"> </w:t>
      </w:r>
      <w:r w:rsidRPr="00CF3C39">
        <w:rPr>
          <w:rFonts w:asciiTheme="minorHAnsi" w:hAnsiTheme="minorHAnsi" w:cstheme="minorHAnsi"/>
          <w:i/>
          <w:sz w:val="22"/>
          <w:szCs w:val="22"/>
        </w:rPr>
        <w:t>COMERCIALIZACIÓN</w:t>
      </w:r>
      <w:r w:rsidRPr="00CF3C39">
        <w:rPr>
          <w:rFonts w:asciiTheme="minorHAnsi" w:hAnsiTheme="minorHAnsi" w:cstheme="minorHAnsi"/>
          <w:i/>
          <w:spacing w:val="23"/>
          <w:sz w:val="22"/>
          <w:szCs w:val="22"/>
        </w:rPr>
        <w:t xml:space="preserve"> </w:t>
      </w:r>
      <w:r w:rsidRPr="00CF3C39">
        <w:rPr>
          <w:rFonts w:asciiTheme="minorHAnsi" w:hAnsiTheme="minorHAnsi" w:cstheme="minorHAnsi"/>
          <w:i/>
          <w:sz w:val="22"/>
          <w:szCs w:val="22"/>
        </w:rPr>
        <w:t>Y</w:t>
      </w:r>
      <w:r w:rsidRPr="00CF3C39">
        <w:rPr>
          <w:rFonts w:asciiTheme="minorHAnsi" w:hAnsiTheme="minorHAnsi" w:cstheme="minorHAnsi"/>
          <w:i/>
          <w:spacing w:val="24"/>
          <w:sz w:val="22"/>
          <w:szCs w:val="22"/>
        </w:rPr>
        <w:t xml:space="preserve"> </w:t>
      </w:r>
      <w:r w:rsidRPr="00CF3C39">
        <w:rPr>
          <w:rFonts w:asciiTheme="minorHAnsi" w:hAnsiTheme="minorHAnsi" w:cstheme="minorHAnsi"/>
          <w:i/>
          <w:sz w:val="22"/>
          <w:szCs w:val="22"/>
        </w:rPr>
        <w:t>MANTENIMIENTO</w:t>
      </w:r>
      <w:r w:rsidRPr="00CF3C39">
        <w:rPr>
          <w:rFonts w:asciiTheme="minorHAnsi" w:hAnsiTheme="minorHAnsi" w:cstheme="minorHAnsi"/>
          <w:i/>
          <w:spacing w:val="24"/>
          <w:sz w:val="22"/>
          <w:szCs w:val="22"/>
        </w:rPr>
        <w:t xml:space="preserve"> </w:t>
      </w:r>
      <w:r w:rsidRPr="00CF3C39">
        <w:rPr>
          <w:rFonts w:asciiTheme="minorHAnsi" w:hAnsiTheme="minorHAnsi" w:cstheme="minorHAnsi"/>
          <w:i/>
          <w:sz w:val="22"/>
          <w:szCs w:val="22"/>
        </w:rPr>
        <w:t>DEL</w:t>
      </w:r>
      <w:r w:rsidRPr="00CF3C39">
        <w:rPr>
          <w:rFonts w:asciiTheme="minorHAnsi" w:hAnsiTheme="minorHAnsi" w:cstheme="minorHAnsi"/>
          <w:i/>
          <w:spacing w:val="25"/>
          <w:sz w:val="22"/>
          <w:szCs w:val="22"/>
        </w:rPr>
        <w:t xml:space="preserve"> </w:t>
      </w:r>
      <w:r w:rsidRPr="00CF3C39">
        <w:rPr>
          <w:rFonts w:asciiTheme="minorHAnsi" w:hAnsiTheme="minorHAnsi" w:cstheme="minorHAnsi"/>
          <w:i/>
          <w:sz w:val="22"/>
          <w:szCs w:val="22"/>
        </w:rPr>
        <w:t>CENTRO</w:t>
      </w:r>
      <w:r w:rsidRPr="00CF3C39">
        <w:rPr>
          <w:rFonts w:asciiTheme="minorHAnsi" w:hAnsiTheme="minorHAnsi" w:cstheme="minorHAnsi"/>
          <w:i/>
          <w:spacing w:val="24"/>
          <w:sz w:val="22"/>
          <w:szCs w:val="22"/>
        </w:rPr>
        <w:t xml:space="preserve"> </w:t>
      </w:r>
      <w:r w:rsidRPr="00CF3C39">
        <w:rPr>
          <w:rFonts w:asciiTheme="minorHAnsi" w:hAnsiTheme="minorHAnsi" w:cstheme="minorHAnsi"/>
          <w:i/>
          <w:sz w:val="22"/>
          <w:szCs w:val="22"/>
        </w:rPr>
        <w:t>DE</w:t>
      </w:r>
      <w:r w:rsidRPr="00CF3C39">
        <w:rPr>
          <w:rFonts w:asciiTheme="minorHAnsi" w:hAnsiTheme="minorHAnsi" w:cstheme="minorHAnsi"/>
          <w:i/>
          <w:spacing w:val="25"/>
          <w:sz w:val="22"/>
          <w:szCs w:val="22"/>
        </w:rPr>
        <w:t xml:space="preserve"> </w:t>
      </w:r>
      <w:r w:rsidRPr="00CF3C39">
        <w:rPr>
          <w:rFonts w:asciiTheme="minorHAnsi" w:hAnsiTheme="minorHAnsi" w:cstheme="minorHAnsi"/>
          <w:i/>
          <w:sz w:val="22"/>
          <w:szCs w:val="22"/>
        </w:rPr>
        <w:t xml:space="preserve">CONVENCIONES </w:t>
      </w:r>
      <w:r w:rsidRPr="00CF3C39">
        <w:rPr>
          <w:rFonts w:asciiTheme="minorHAnsi" w:eastAsia="Calibri" w:hAnsiTheme="minorHAnsi" w:cstheme="minorHAnsi"/>
          <w:i/>
          <w:sz w:val="22"/>
          <w:szCs w:val="22"/>
          <w:lang w:val="es-ES"/>
        </w:rPr>
        <w:t>METROPOLITANO</w:t>
      </w:r>
      <w:r w:rsidRPr="00CF3C39">
        <w:rPr>
          <w:rFonts w:asciiTheme="minorHAnsi" w:eastAsia="Calibri" w:hAnsiTheme="minorHAnsi" w:cstheme="minorHAnsi"/>
          <w:i/>
          <w:spacing w:val="1"/>
          <w:sz w:val="22"/>
          <w:szCs w:val="22"/>
          <w:lang w:val="es-ES"/>
        </w:rPr>
        <w:t xml:space="preserve"> </w:t>
      </w:r>
      <w:r w:rsidRPr="00CF3C39">
        <w:rPr>
          <w:rFonts w:asciiTheme="minorHAnsi" w:eastAsia="Calibri" w:hAnsiTheme="minorHAnsi" w:cstheme="minorHAnsi"/>
          <w:i/>
          <w:sz w:val="22"/>
          <w:szCs w:val="22"/>
          <w:lang w:val="es-ES"/>
        </w:rPr>
        <w:t>DE</w:t>
      </w:r>
      <w:r w:rsidRPr="00CF3C39">
        <w:rPr>
          <w:rFonts w:asciiTheme="minorHAnsi" w:eastAsia="Calibri" w:hAnsiTheme="minorHAnsi" w:cstheme="minorHAnsi"/>
          <w:i/>
          <w:spacing w:val="1"/>
          <w:sz w:val="22"/>
          <w:szCs w:val="22"/>
          <w:lang w:val="es-ES"/>
        </w:rPr>
        <w:t xml:space="preserve"> </w:t>
      </w:r>
      <w:r w:rsidRPr="00CF3C39">
        <w:rPr>
          <w:rFonts w:asciiTheme="minorHAnsi" w:eastAsia="Calibri" w:hAnsiTheme="minorHAnsi" w:cstheme="minorHAnsi"/>
          <w:i/>
          <w:sz w:val="22"/>
          <w:szCs w:val="22"/>
          <w:lang w:val="es-ES"/>
        </w:rPr>
        <w:t>QUITO</w:t>
      </w:r>
      <w:r w:rsidRPr="00CF3C39">
        <w:rPr>
          <w:rFonts w:asciiTheme="minorHAnsi" w:eastAsia="Calibri" w:hAnsiTheme="minorHAnsi" w:cstheme="minorHAnsi"/>
          <w:i/>
          <w:spacing w:val="1"/>
          <w:sz w:val="22"/>
          <w:szCs w:val="22"/>
          <w:lang w:val="es-ES"/>
        </w:rPr>
        <w:t xml:space="preserve"> </w:t>
      </w:r>
      <w:r w:rsidRPr="00CF3C39">
        <w:rPr>
          <w:rFonts w:asciiTheme="minorHAnsi" w:eastAsia="Calibri" w:hAnsiTheme="minorHAnsi" w:cstheme="minorHAnsi"/>
          <w:i/>
          <w:sz w:val="22"/>
          <w:szCs w:val="22"/>
          <w:lang w:val="es-ES"/>
        </w:rPr>
        <w:t>(CCMQ)</w:t>
      </w:r>
      <w:r w:rsidRPr="00CF3C39">
        <w:rPr>
          <w:rFonts w:asciiTheme="minorHAnsi" w:eastAsia="Calibri" w:hAnsiTheme="minorHAnsi" w:cstheme="minorHAnsi"/>
          <w:sz w:val="22"/>
          <w:szCs w:val="22"/>
          <w:lang w:val="es-ES"/>
        </w:rPr>
        <w:t>;</w:t>
      </w:r>
      <w:r w:rsidRPr="00CF3C39">
        <w:rPr>
          <w:rFonts w:asciiTheme="minorHAnsi" w:eastAsia="Calibri" w:hAnsiTheme="minorHAnsi" w:cstheme="minorHAnsi"/>
          <w:spacing w:val="1"/>
          <w:sz w:val="22"/>
          <w:szCs w:val="22"/>
          <w:lang w:val="es-ES"/>
        </w:rPr>
        <w:t xml:space="preserve"> </w:t>
      </w:r>
      <w:r w:rsidRPr="00CF3C39">
        <w:rPr>
          <w:rFonts w:asciiTheme="minorHAnsi" w:eastAsia="Calibri" w:hAnsiTheme="minorHAnsi" w:cstheme="minorHAnsi"/>
          <w:sz w:val="22"/>
          <w:szCs w:val="22"/>
          <w:lang w:val="es-ES"/>
        </w:rPr>
        <w:t>en</w:t>
      </w:r>
      <w:r w:rsidRPr="00CF3C39">
        <w:rPr>
          <w:rFonts w:asciiTheme="minorHAnsi" w:eastAsia="Calibri" w:hAnsiTheme="minorHAnsi" w:cstheme="minorHAnsi"/>
          <w:spacing w:val="1"/>
          <w:sz w:val="22"/>
          <w:szCs w:val="22"/>
          <w:lang w:val="es-ES"/>
        </w:rPr>
        <w:t xml:space="preserve"> </w:t>
      </w:r>
      <w:r w:rsidRPr="00CF3C39">
        <w:rPr>
          <w:rFonts w:asciiTheme="minorHAnsi" w:eastAsia="Calibri" w:hAnsiTheme="minorHAnsi" w:cstheme="minorHAnsi"/>
          <w:sz w:val="22"/>
          <w:szCs w:val="22"/>
          <w:lang w:val="es-ES"/>
        </w:rPr>
        <w:t>mi</w:t>
      </w:r>
      <w:r w:rsidRPr="00CF3C39">
        <w:rPr>
          <w:rFonts w:asciiTheme="minorHAnsi" w:eastAsia="Calibri" w:hAnsiTheme="minorHAnsi" w:cstheme="minorHAnsi"/>
          <w:spacing w:val="1"/>
          <w:sz w:val="22"/>
          <w:szCs w:val="22"/>
          <w:lang w:val="es-ES"/>
        </w:rPr>
        <w:t xml:space="preserve"> </w:t>
      </w:r>
      <w:r w:rsidRPr="00CF3C39">
        <w:rPr>
          <w:rFonts w:asciiTheme="minorHAnsi" w:eastAsia="Calibri" w:hAnsiTheme="minorHAnsi" w:cstheme="minorHAnsi"/>
          <w:sz w:val="22"/>
          <w:szCs w:val="22"/>
          <w:lang w:val="es-ES"/>
        </w:rPr>
        <w:t>calidad</w:t>
      </w:r>
      <w:r w:rsidRPr="00CF3C39">
        <w:rPr>
          <w:rFonts w:asciiTheme="minorHAnsi" w:eastAsia="Calibri" w:hAnsiTheme="minorHAnsi" w:cstheme="minorHAnsi"/>
          <w:spacing w:val="1"/>
          <w:sz w:val="22"/>
          <w:szCs w:val="22"/>
          <w:lang w:val="es-ES"/>
        </w:rPr>
        <w:t xml:space="preserve"> </w:t>
      </w:r>
      <w:r w:rsidRPr="00CF3C39">
        <w:rPr>
          <w:rFonts w:asciiTheme="minorHAnsi" w:eastAsia="Calibri" w:hAnsiTheme="minorHAnsi" w:cstheme="minorHAnsi"/>
          <w:sz w:val="22"/>
          <w:szCs w:val="22"/>
          <w:lang w:val="es-ES"/>
        </w:rPr>
        <w:t>de</w:t>
      </w:r>
      <w:r w:rsidRPr="00CF3C39">
        <w:rPr>
          <w:rFonts w:asciiTheme="minorHAnsi" w:eastAsia="Calibri" w:hAnsiTheme="minorHAnsi" w:cstheme="minorHAnsi"/>
          <w:spacing w:val="1"/>
          <w:sz w:val="22"/>
          <w:szCs w:val="22"/>
          <w:lang w:val="es-ES"/>
        </w:rPr>
        <w:t xml:space="preserve"> </w:t>
      </w:r>
      <w:r w:rsidRPr="00CF3C39">
        <w:rPr>
          <w:rFonts w:asciiTheme="minorHAnsi" w:eastAsia="Calibri" w:hAnsiTheme="minorHAnsi" w:cstheme="minorHAnsi"/>
          <w:sz w:val="22"/>
          <w:szCs w:val="22"/>
          <w:lang w:val="es-ES"/>
        </w:rPr>
        <w:t>Secretaria</w:t>
      </w:r>
      <w:r w:rsidRPr="00CF3C39">
        <w:rPr>
          <w:rFonts w:asciiTheme="minorHAnsi" w:eastAsia="Calibri" w:hAnsiTheme="minorHAnsi" w:cstheme="minorHAnsi"/>
          <w:spacing w:val="1"/>
          <w:sz w:val="22"/>
          <w:szCs w:val="22"/>
          <w:lang w:val="es-ES"/>
        </w:rPr>
        <w:t xml:space="preserve"> </w:t>
      </w:r>
      <w:r w:rsidRPr="00CF3C39">
        <w:rPr>
          <w:rFonts w:asciiTheme="minorHAnsi" w:eastAsia="Calibri" w:hAnsiTheme="minorHAnsi" w:cstheme="minorHAnsi"/>
          <w:sz w:val="22"/>
          <w:szCs w:val="22"/>
          <w:lang w:val="es-ES"/>
        </w:rPr>
        <w:t>del</w:t>
      </w:r>
      <w:r w:rsidRPr="00CF3C39">
        <w:rPr>
          <w:rFonts w:asciiTheme="minorHAnsi" w:eastAsia="Calibri" w:hAnsiTheme="minorHAnsi" w:cstheme="minorHAnsi"/>
          <w:spacing w:val="1"/>
          <w:sz w:val="22"/>
          <w:szCs w:val="22"/>
          <w:lang w:val="es-ES"/>
        </w:rPr>
        <w:t xml:space="preserve"> </w:t>
      </w:r>
      <w:r w:rsidRPr="00CF3C39">
        <w:rPr>
          <w:rFonts w:asciiTheme="minorHAnsi" w:eastAsia="Calibri" w:hAnsiTheme="minorHAnsi" w:cstheme="minorHAnsi"/>
          <w:sz w:val="22"/>
          <w:szCs w:val="22"/>
          <w:lang w:val="es-ES"/>
        </w:rPr>
        <w:t>referido</w:t>
      </w:r>
      <w:r w:rsidRPr="00CF3C39">
        <w:rPr>
          <w:rFonts w:asciiTheme="minorHAnsi" w:eastAsia="Calibri" w:hAnsiTheme="minorHAnsi" w:cstheme="minorHAnsi"/>
          <w:spacing w:val="1"/>
          <w:sz w:val="22"/>
          <w:szCs w:val="22"/>
          <w:lang w:val="es-ES"/>
        </w:rPr>
        <w:t xml:space="preserve"> </w:t>
      </w:r>
      <w:r w:rsidRPr="00CF3C39">
        <w:rPr>
          <w:rFonts w:asciiTheme="minorHAnsi" w:eastAsia="Calibri" w:hAnsiTheme="minorHAnsi" w:cstheme="minorHAnsi"/>
          <w:sz w:val="22"/>
          <w:szCs w:val="22"/>
          <w:lang w:val="es-ES"/>
        </w:rPr>
        <w:t>Directorio,</w:t>
      </w:r>
      <w:r w:rsidRPr="00CF3C39">
        <w:rPr>
          <w:rFonts w:asciiTheme="minorHAnsi" w:eastAsia="Calibri" w:hAnsiTheme="minorHAnsi" w:cstheme="minorHAnsi"/>
          <w:spacing w:val="1"/>
          <w:sz w:val="22"/>
          <w:szCs w:val="22"/>
          <w:lang w:val="es-ES"/>
        </w:rPr>
        <w:t xml:space="preserve"> </w:t>
      </w:r>
      <w:r w:rsidRPr="00CF3C39">
        <w:rPr>
          <w:rFonts w:asciiTheme="minorHAnsi" w:eastAsia="Calibri" w:hAnsiTheme="minorHAnsi" w:cstheme="minorHAnsi"/>
          <w:sz w:val="22"/>
          <w:szCs w:val="22"/>
          <w:lang w:val="es-ES"/>
        </w:rPr>
        <w:t>convoco a Usted, a la Sesión Ordinaria 00</w:t>
      </w:r>
      <w:r>
        <w:rPr>
          <w:rFonts w:asciiTheme="minorHAnsi" w:eastAsia="Calibri" w:hAnsiTheme="minorHAnsi" w:cstheme="minorHAnsi"/>
          <w:sz w:val="22"/>
          <w:szCs w:val="22"/>
          <w:lang w:val="es-ES"/>
        </w:rPr>
        <w:t>6</w:t>
      </w:r>
      <w:r w:rsidRPr="00CF3C39">
        <w:rPr>
          <w:rFonts w:asciiTheme="minorHAnsi" w:eastAsia="Calibri" w:hAnsiTheme="minorHAnsi" w:cstheme="minorHAnsi"/>
          <w:sz w:val="22"/>
          <w:szCs w:val="22"/>
          <w:lang w:val="es-ES"/>
        </w:rPr>
        <w:t xml:space="preserve">-2023, a realizarse el </w:t>
      </w:r>
      <w:proofErr w:type="spellStart"/>
      <w:r>
        <w:rPr>
          <w:rFonts w:asciiTheme="minorHAnsi" w:eastAsia="Calibri" w:hAnsiTheme="minorHAnsi" w:cstheme="minorHAnsi"/>
          <w:sz w:val="22"/>
          <w:szCs w:val="22"/>
          <w:lang w:val="es-ES"/>
        </w:rPr>
        <w:t>xxx</w:t>
      </w:r>
      <w:proofErr w:type="spellEnd"/>
      <w:r w:rsidRPr="00CF3C39">
        <w:rPr>
          <w:rFonts w:asciiTheme="minorHAnsi" w:eastAsia="Calibri" w:hAnsiTheme="minorHAnsi" w:cstheme="minorHAnsi"/>
          <w:sz w:val="22"/>
          <w:szCs w:val="22"/>
          <w:lang w:val="es-ES"/>
        </w:rPr>
        <w:t xml:space="preserve"> </w:t>
      </w:r>
      <w:proofErr w:type="spellStart"/>
      <w:r>
        <w:rPr>
          <w:rFonts w:asciiTheme="minorHAnsi" w:eastAsia="Calibri" w:hAnsiTheme="minorHAnsi" w:cstheme="minorHAnsi"/>
          <w:b/>
          <w:bCs/>
          <w:sz w:val="22"/>
          <w:szCs w:val="22"/>
          <w:lang w:val="es-ES"/>
        </w:rPr>
        <w:t>xx</w:t>
      </w:r>
      <w:proofErr w:type="spellEnd"/>
      <w:r w:rsidRPr="00CF3C39">
        <w:rPr>
          <w:rFonts w:asciiTheme="minorHAnsi" w:eastAsia="Calibri" w:hAnsiTheme="minorHAnsi" w:cstheme="minorHAnsi"/>
          <w:b/>
          <w:bCs/>
          <w:sz w:val="22"/>
          <w:szCs w:val="22"/>
          <w:lang w:val="es-ES"/>
        </w:rPr>
        <w:t xml:space="preserve"> de </w:t>
      </w:r>
      <w:proofErr w:type="spellStart"/>
      <w:r>
        <w:rPr>
          <w:rFonts w:asciiTheme="minorHAnsi" w:eastAsia="Calibri" w:hAnsiTheme="minorHAnsi" w:cstheme="minorHAnsi"/>
          <w:b/>
          <w:bCs/>
          <w:sz w:val="22"/>
          <w:szCs w:val="22"/>
          <w:lang w:val="es-ES"/>
        </w:rPr>
        <w:t>xxx</w:t>
      </w:r>
      <w:proofErr w:type="spellEnd"/>
      <w:r w:rsidRPr="00CF3C39">
        <w:rPr>
          <w:rFonts w:asciiTheme="minorHAnsi" w:eastAsia="Calibri" w:hAnsiTheme="minorHAnsi" w:cstheme="minorHAnsi"/>
          <w:b/>
          <w:bCs/>
          <w:sz w:val="22"/>
          <w:szCs w:val="22"/>
          <w:lang w:val="es-ES"/>
        </w:rPr>
        <w:t xml:space="preserve"> de 2023</w:t>
      </w:r>
      <w:r w:rsidRPr="00CF3C39">
        <w:rPr>
          <w:rFonts w:asciiTheme="minorHAnsi" w:eastAsia="Calibri" w:hAnsiTheme="minorHAnsi" w:cstheme="minorHAnsi"/>
          <w:sz w:val="22"/>
          <w:szCs w:val="22"/>
          <w:lang w:val="es-ES"/>
        </w:rPr>
        <w:t xml:space="preserve"> a</w:t>
      </w:r>
      <w:r w:rsidRPr="00CF3C39">
        <w:rPr>
          <w:rFonts w:asciiTheme="minorHAnsi" w:eastAsia="Calibri" w:hAnsiTheme="minorHAnsi" w:cstheme="minorHAnsi"/>
          <w:spacing w:val="1"/>
          <w:sz w:val="22"/>
          <w:szCs w:val="22"/>
          <w:lang w:val="es-ES"/>
        </w:rPr>
        <w:t xml:space="preserve"> </w:t>
      </w:r>
      <w:r w:rsidRPr="00CF3C39">
        <w:rPr>
          <w:rFonts w:asciiTheme="minorHAnsi" w:eastAsia="Calibri" w:hAnsiTheme="minorHAnsi" w:cstheme="minorHAnsi"/>
          <w:sz w:val="22"/>
          <w:szCs w:val="22"/>
          <w:lang w:val="es-ES"/>
        </w:rPr>
        <w:t xml:space="preserve">las </w:t>
      </w:r>
      <w:proofErr w:type="spellStart"/>
      <w:r>
        <w:rPr>
          <w:rFonts w:asciiTheme="minorHAnsi" w:eastAsia="Calibri" w:hAnsiTheme="minorHAnsi" w:cstheme="minorHAnsi"/>
          <w:b/>
          <w:bCs/>
          <w:sz w:val="22"/>
          <w:szCs w:val="22"/>
          <w:lang w:val="es-ES"/>
        </w:rPr>
        <w:t>xx</w:t>
      </w:r>
      <w:r w:rsidRPr="00CF3C39">
        <w:rPr>
          <w:rFonts w:asciiTheme="minorHAnsi" w:eastAsia="Calibri" w:hAnsiTheme="minorHAnsi" w:cstheme="minorHAnsi"/>
          <w:b/>
          <w:bCs/>
          <w:sz w:val="22"/>
          <w:szCs w:val="22"/>
          <w:lang w:val="es-ES"/>
        </w:rPr>
        <w:t>:</w:t>
      </w:r>
      <w:r>
        <w:rPr>
          <w:rFonts w:asciiTheme="minorHAnsi" w:eastAsia="Calibri" w:hAnsiTheme="minorHAnsi" w:cstheme="minorHAnsi"/>
          <w:b/>
          <w:bCs/>
          <w:sz w:val="22"/>
          <w:szCs w:val="22"/>
          <w:lang w:val="es-ES"/>
        </w:rPr>
        <w:t>xx</w:t>
      </w:r>
      <w:proofErr w:type="spellEnd"/>
      <w:r w:rsidRPr="00CF3C39">
        <w:rPr>
          <w:rFonts w:asciiTheme="minorHAnsi" w:eastAsia="Calibri" w:hAnsiTheme="minorHAnsi" w:cstheme="minorHAnsi"/>
          <w:sz w:val="22"/>
          <w:szCs w:val="22"/>
          <w:lang w:val="es-ES"/>
        </w:rPr>
        <w:t>, en las instalaciones del CCMQ,</w:t>
      </w:r>
      <w:r w:rsidRPr="00CF3C39">
        <w:rPr>
          <w:rFonts w:asciiTheme="minorHAnsi" w:eastAsia="Calibri" w:hAnsiTheme="minorHAnsi" w:cstheme="minorHAnsi"/>
          <w:spacing w:val="-2"/>
          <w:sz w:val="22"/>
          <w:szCs w:val="22"/>
          <w:lang w:val="es-ES"/>
        </w:rPr>
        <w:t xml:space="preserve"> </w:t>
      </w:r>
      <w:r w:rsidRPr="00CF3C39">
        <w:rPr>
          <w:rFonts w:asciiTheme="minorHAnsi" w:eastAsia="Calibri" w:hAnsiTheme="minorHAnsi" w:cstheme="minorHAnsi"/>
          <w:sz w:val="22"/>
          <w:szCs w:val="22"/>
          <w:lang w:val="es-ES"/>
        </w:rPr>
        <w:t>con</w:t>
      </w:r>
      <w:r w:rsidRPr="00CF3C39">
        <w:rPr>
          <w:rFonts w:asciiTheme="minorHAnsi" w:eastAsia="Calibri" w:hAnsiTheme="minorHAnsi" w:cstheme="minorHAnsi"/>
          <w:spacing w:val="-2"/>
          <w:sz w:val="22"/>
          <w:szCs w:val="22"/>
          <w:lang w:val="es-ES"/>
        </w:rPr>
        <w:t xml:space="preserve"> </w:t>
      </w:r>
      <w:r w:rsidRPr="00CF3C39">
        <w:rPr>
          <w:rFonts w:asciiTheme="minorHAnsi" w:eastAsia="Calibri" w:hAnsiTheme="minorHAnsi" w:cstheme="minorHAnsi"/>
          <w:sz w:val="22"/>
          <w:szCs w:val="22"/>
          <w:lang w:val="es-ES"/>
        </w:rPr>
        <w:t>la</w:t>
      </w:r>
      <w:r w:rsidRPr="00CF3C39">
        <w:rPr>
          <w:rFonts w:asciiTheme="minorHAnsi" w:eastAsia="Calibri" w:hAnsiTheme="minorHAnsi" w:cstheme="minorHAnsi"/>
          <w:spacing w:val="-4"/>
          <w:sz w:val="22"/>
          <w:szCs w:val="22"/>
          <w:lang w:val="es-ES"/>
        </w:rPr>
        <w:t xml:space="preserve"> </w:t>
      </w:r>
      <w:r w:rsidRPr="00CF3C39">
        <w:rPr>
          <w:rFonts w:asciiTheme="minorHAnsi" w:eastAsia="Calibri" w:hAnsiTheme="minorHAnsi" w:cstheme="minorHAnsi"/>
          <w:sz w:val="22"/>
          <w:szCs w:val="22"/>
          <w:lang w:val="es-ES"/>
        </w:rPr>
        <w:t>finalidad</w:t>
      </w:r>
      <w:r w:rsidRPr="00CF3C39">
        <w:rPr>
          <w:rFonts w:asciiTheme="minorHAnsi" w:eastAsia="Calibri" w:hAnsiTheme="minorHAnsi" w:cstheme="minorHAnsi"/>
          <w:spacing w:val="-3"/>
          <w:sz w:val="22"/>
          <w:szCs w:val="22"/>
          <w:lang w:val="es-ES"/>
        </w:rPr>
        <w:t xml:space="preserve"> </w:t>
      </w:r>
      <w:r w:rsidRPr="00CF3C39">
        <w:rPr>
          <w:rFonts w:asciiTheme="minorHAnsi" w:eastAsia="Calibri" w:hAnsiTheme="minorHAnsi" w:cstheme="minorHAnsi"/>
          <w:sz w:val="22"/>
          <w:szCs w:val="22"/>
          <w:lang w:val="es-ES"/>
        </w:rPr>
        <w:t>de</w:t>
      </w:r>
      <w:r w:rsidRPr="00CF3C39">
        <w:rPr>
          <w:rFonts w:asciiTheme="minorHAnsi" w:eastAsia="Calibri" w:hAnsiTheme="minorHAnsi" w:cstheme="minorHAnsi"/>
          <w:spacing w:val="-3"/>
          <w:sz w:val="22"/>
          <w:szCs w:val="22"/>
          <w:lang w:val="es-ES"/>
        </w:rPr>
        <w:t xml:space="preserve"> </w:t>
      </w:r>
      <w:r w:rsidRPr="00CF3C39">
        <w:rPr>
          <w:rFonts w:asciiTheme="minorHAnsi" w:eastAsia="Calibri" w:hAnsiTheme="minorHAnsi" w:cstheme="minorHAnsi"/>
          <w:sz w:val="22"/>
          <w:szCs w:val="22"/>
          <w:lang w:val="es-ES"/>
        </w:rPr>
        <w:t>tratar</w:t>
      </w:r>
      <w:r w:rsidRPr="00CF3C39">
        <w:rPr>
          <w:rFonts w:asciiTheme="minorHAnsi" w:eastAsia="Calibri" w:hAnsiTheme="minorHAnsi" w:cstheme="minorHAnsi"/>
          <w:spacing w:val="1"/>
          <w:sz w:val="22"/>
          <w:szCs w:val="22"/>
          <w:lang w:val="es-ES"/>
        </w:rPr>
        <w:t xml:space="preserve"> </w:t>
      </w:r>
      <w:r w:rsidRPr="00CF3C39">
        <w:rPr>
          <w:rFonts w:asciiTheme="minorHAnsi" w:eastAsia="Calibri" w:hAnsiTheme="minorHAnsi" w:cstheme="minorHAnsi"/>
          <w:sz w:val="22"/>
          <w:szCs w:val="22"/>
          <w:lang w:val="es-ES"/>
        </w:rPr>
        <w:t>el</w:t>
      </w:r>
      <w:r w:rsidRPr="00CF3C39">
        <w:rPr>
          <w:rFonts w:asciiTheme="minorHAnsi" w:eastAsia="Calibri" w:hAnsiTheme="minorHAnsi" w:cstheme="minorHAnsi"/>
          <w:spacing w:val="-2"/>
          <w:sz w:val="22"/>
          <w:szCs w:val="22"/>
          <w:lang w:val="es-ES"/>
        </w:rPr>
        <w:t xml:space="preserve"> </w:t>
      </w:r>
      <w:r w:rsidRPr="00CF3C39">
        <w:rPr>
          <w:rFonts w:asciiTheme="minorHAnsi" w:eastAsia="Calibri" w:hAnsiTheme="minorHAnsi" w:cstheme="minorHAnsi"/>
          <w:sz w:val="22"/>
          <w:szCs w:val="22"/>
          <w:lang w:val="es-ES"/>
        </w:rPr>
        <w:t>siguiente</w:t>
      </w:r>
      <w:r w:rsidRPr="00CF3C39">
        <w:rPr>
          <w:rFonts w:asciiTheme="minorHAnsi" w:eastAsia="Calibri" w:hAnsiTheme="minorHAnsi" w:cstheme="minorHAnsi"/>
          <w:spacing w:val="-4"/>
          <w:sz w:val="22"/>
          <w:szCs w:val="22"/>
          <w:lang w:val="es-ES"/>
        </w:rPr>
        <w:t xml:space="preserve"> </w:t>
      </w:r>
      <w:r w:rsidRPr="00CF3C39">
        <w:rPr>
          <w:rFonts w:asciiTheme="minorHAnsi" w:eastAsia="Calibri" w:hAnsiTheme="minorHAnsi" w:cstheme="minorHAnsi"/>
          <w:sz w:val="22"/>
          <w:szCs w:val="22"/>
          <w:lang w:val="es-ES"/>
        </w:rPr>
        <w:t>orden</w:t>
      </w:r>
      <w:r w:rsidRPr="00CF3C39">
        <w:rPr>
          <w:rFonts w:asciiTheme="minorHAnsi" w:eastAsia="Calibri" w:hAnsiTheme="minorHAnsi" w:cstheme="minorHAnsi"/>
          <w:spacing w:val="2"/>
          <w:sz w:val="22"/>
          <w:szCs w:val="22"/>
          <w:lang w:val="es-ES"/>
        </w:rPr>
        <w:t xml:space="preserve"> </w:t>
      </w:r>
      <w:r w:rsidRPr="00CF3C39">
        <w:rPr>
          <w:rFonts w:asciiTheme="minorHAnsi" w:eastAsia="Calibri" w:hAnsiTheme="minorHAnsi" w:cstheme="minorHAnsi"/>
          <w:sz w:val="22"/>
          <w:szCs w:val="22"/>
          <w:lang w:val="es-ES"/>
        </w:rPr>
        <w:t>del</w:t>
      </w:r>
      <w:r w:rsidRPr="00CF3C39">
        <w:rPr>
          <w:rFonts w:asciiTheme="minorHAnsi" w:eastAsia="Calibri" w:hAnsiTheme="minorHAnsi" w:cstheme="minorHAnsi"/>
          <w:spacing w:val="-2"/>
          <w:sz w:val="22"/>
          <w:szCs w:val="22"/>
          <w:lang w:val="es-ES"/>
        </w:rPr>
        <w:t xml:space="preserve"> </w:t>
      </w:r>
      <w:r w:rsidRPr="00CF3C39">
        <w:rPr>
          <w:rFonts w:asciiTheme="minorHAnsi" w:eastAsia="Calibri" w:hAnsiTheme="minorHAnsi" w:cstheme="minorHAnsi"/>
          <w:sz w:val="22"/>
          <w:szCs w:val="22"/>
          <w:lang w:val="es-ES"/>
        </w:rPr>
        <w:t>día:</w:t>
      </w:r>
    </w:p>
    <w:p w14:paraId="1C074CB3" w14:textId="609341E7" w:rsidR="00CF3C39" w:rsidRDefault="00A209E3" w:rsidP="00CF3C39">
      <w:pPr>
        <w:pStyle w:val="Prrafodelista"/>
        <w:widowControl w:val="0"/>
        <w:numPr>
          <w:ilvl w:val="0"/>
          <w:numId w:val="8"/>
        </w:numPr>
        <w:autoSpaceDE w:val="0"/>
        <w:autoSpaceDN w:val="0"/>
        <w:spacing w:before="196" w:after="0" w:line="240" w:lineRule="auto"/>
        <w:jc w:val="both"/>
        <w:rPr>
          <w:rFonts w:eastAsia="Calibri" w:cstheme="minorHAnsi"/>
          <w:lang w:val="es-ES"/>
        </w:rPr>
      </w:pPr>
      <w:r>
        <w:rPr>
          <w:rFonts w:eastAsia="Calibri" w:cstheme="minorHAnsi"/>
          <w:lang w:val="es-ES"/>
        </w:rPr>
        <w:t>A</w:t>
      </w:r>
      <w:r w:rsidR="00CF3C39" w:rsidRPr="00CF3C39">
        <w:rPr>
          <w:rFonts w:eastAsia="Calibri" w:cstheme="minorHAnsi"/>
          <w:lang w:val="es-ES"/>
        </w:rPr>
        <w:t>probación del acta de la sesión ordinaria 00</w:t>
      </w:r>
      <w:r w:rsidR="00CF3C39">
        <w:rPr>
          <w:rFonts w:eastAsia="Calibri" w:cstheme="minorHAnsi"/>
          <w:lang w:val="es-ES"/>
        </w:rPr>
        <w:t>5</w:t>
      </w:r>
      <w:r w:rsidR="00CF3C39" w:rsidRPr="00CF3C39">
        <w:rPr>
          <w:rFonts w:eastAsia="Calibri" w:cstheme="minorHAnsi"/>
          <w:lang w:val="es-ES"/>
        </w:rPr>
        <w:t>-2023 de 1</w:t>
      </w:r>
      <w:r w:rsidR="00CF3C39">
        <w:rPr>
          <w:rFonts w:eastAsia="Calibri" w:cstheme="minorHAnsi"/>
          <w:lang w:val="es-ES"/>
        </w:rPr>
        <w:t>4</w:t>
      </w:r>
      <w:r w:rsidR="00CF3C39" w:rsidRPr="00CF3C39">
        <w:rPr>
          <w:rFonts w:eastAsia="Calibri" w:cstheme="minorHAnsi"/>
          <w:lang w:val="es-ES"/>
        </w:rPr>
        <w:t xml:space="preserve"> de </w:t>
      </w:r>
      <w:r w:rsidR="00CF3C39">
        <w:rPr>
          <w:rFonts w:eastAsia="Calibri" w:cstheme="minorHAnsi"/>
          <w:lang w:val="es-ES"/>
        </w:rPr>
        <w:t>septiembre</w:t>
      </w:r>
      <w:r w:rsidR="00CF3C39" w:rsidRPr="00CF3C39">
        <w:rPr>
          <w:rFonts w:eastAsia="Calibri" w:cstheme="minorHAnsi"/>
          <w:lang w:val="es-ES"/>
        </w:rPr>
        <w:t xml:space="preserve"> de 2023.</w:t>
      </w:r>
    </w:p>
    <w:p w14:paraId="4BF4A48D" w14:textId="1B9897D9" w:rsidR="00F866C1" w:rsidRPr="00F866C1" w:rsidRDefault="00F866C1" w:rsidP="00F866C1">
      <w:pPr>
        <w:pStyle w:val="Prrafodelista"/>
        <w:widowControl w:val="0"/>
        <w:numPr>
          <w:ilvl w:val="0"/>
          <w:numId w:val="8"/>
        </w:numPr>
        <w:autoSpaceDE w:val="0"/>
        <w:autoSpaceDN w:val="0"/>
        <w:spacing w:before="196"/>
        <w:jc w:val="both"/>
        <w:rPr>
          <w:rFonts w:eastAsia="Calibri" w:cstheme="minorHAnsi"/>
          <w:lang w:val="es-ES"/>
        </w:rPr>
      </w:pPr>
      <w:r w:rsidRPr="00F866C1">
        <w:rPr>
          <w:rFonts w:eastAsia="Calibri" w:cstheme="minorHAnsi"/>
          <w:lang w:val="es-ES"/>
        </w:rPr>
        <w:t>Conocimiento informe trimestral de gestión de la ejecución del Contrato</w:t>
      </w:r>
      <w:r w:rsidR="006D4AB5">
        <w:rPr>
          <w:rFonts w:eastAsia="Calibri" w:cstheme="minorHAnsi"/>
          <w:lang w:val="es-ES"/>
        </w:rPr>
        <w:t xml:space="preserve"> </w:t>
      </w:r>
      <w:r w:rsidRPr="00F866C1">
        <w:rPr>
          <w:rFonts w:eastAsia="Calibri" w:cstheme="minorHAnsi"/>
          <w:lang w:val="es-ES"/>
        </w:rPr>
        <w:t>y de los eventos a realizarse en diciembre 2023</w:t>
      </w:r>
      <w:r w:rsidR="006D4AB5">
        <w:rPr>
          <w:rFonts w:eastAsia="Calibri" w:cstheme="minorHAnsi"/>
          <w:lang w:val="es-ES"/>
        </w:rPr>
        <w:t>.</w:t>
      </w:r>
      <w:r w:rsidRPr="00F866C1">
        <w:rPr>
          <w:rFonts w:eastAsia="Calibri" w:cstheme="minorHAnsi"/>
          <w:lang w:val="es-ES"/>
        </w:rPr>
        <w:t xml:space="preserve"> </w:t>
      </w:r>
    </w:p>
    <w:p w14:paraId="0467B21A" w14:textId="0368FF5C" w:rsidR="00F866C1" w:rsidRPr="00CF3C39" w:rsidRDefault="00F866C1" w:rsidP="00F866C1">
      <w:pPr>
        <w:pStyle w:val="Prrafodelista"/>
        <w:widowControl w:val="0"/>
        <w:numPr>
          <w:ilvl w:val="0"/>
          <w:numId w:val="8"/>
        </w:numPr>
        <w:autoSpaceDE w:val="0"/>
        <w:autoSpaceDN w:val="0"/>
        <w:spacing w:before="196" w:after="0" w:line="240" w:lineRule="auto"/>
        <w:jc w:val="both"/>
        <w:rPr>
          <w:rFonts w:eastAsia="Calibri" w:cstheme="minorHAnsi"/>
          <w:lang w:val="es-ES"/>
        </w:rPr>
      </w:pPr>
      <w:r w:rsidRPr="00F866C1">
        <w:rPr>
          <w:rFonts w:eastAsia="Calibri" w:cstheme="minorHAnsi"/>
          <w:lang w:val="es-ES"/>
        </w:rPr>
        <w:t>Aprobación del tarifario 2024</w:t>
      </w:r>
      <w:r>
        <w:rPr>
          <w:rFonts w:eastAsia="Calibri" w:cstheme="minorHAnsi"/>
          <w:lang w:val="es-ES"/>
        </w:rPr>
        <w:t xml:space="preserve">, conforme la cláusula </w:t>
      </w:r>
      <w:r w:rsidR="002328FF">
        <w:rPr>
          <w:rFonts w:eastAsia="Calibri" w:cstheme="minorHAnsi"/>
          <w:lang w:val="es-ES"/>
        </w:rPr>
        <w:t>DÉCIMA OCTAVA, numeral 18.4, en concordancia con la cláusula VIGÉSIMA CUARTA, numeral 24.2</w:t>
      </w:r>
      <w:r>
        <w:rPr>
          <w:rFonts w:eastAsia="Calibri" w:cstheme="minorHAnsi"/>
          <w:lang w:val="es-ES"/>
        </w:rPr>
        <w:t xml:space="preserve"> del </w:t>
      </w:r>
      <w:r>
        <w:t xml:space="preserve">Contrato de Alianza Estratégica Empresa Pública Metropolitana de Gestión de Destino Turístico – Quito Turismo y el Consorcio </w:t>
      </w:r>
      <w:proofErr w:type="spellStart"/>
      <w:r>
        <w:t>Prostatus</w:t>
      </w:r>
      <w:proofErr w:type="spellEnd"/>
      <w:r>
        <w:t xml:space="preserve"> </w:t>
      </w:r>
      <w:proofErr w:type="spellStart"/>
      <w:r>
        <w:t>Vitelsa</w:t>
      </w:r>
      <w:proofErr w:type="spellEnd"/>
      <w:r>
        <w:t xml:space="preserve"> para la Operación, Equipamiento, Administración, Comercialización y Mantenimiento del Centro de Convenciones Metropolitano de Quito (CCMQ)</w:t>
      </w:r>
    </w:p>
    <w:p w14:paraId="5F163336" w14:textId="23C09A18" w:rsidR="00CF3C39" w:rsidRPr="00CF3C39" w:rsidRDefault="00CF3C39" w:rsidP="00CF3C39">
      <w:pPr>
        <w:pStyle w:val="Prrafodelista"/>
        <w:widowControl w:val="0"/>
        <w:numPr>
          <w:ilvl w:val="0"/>
          <w:numId w:val="8"/>
        </w:numPr>
        <w:autoSpaceDE w:val="0"/>
        <w:autoSpaceDN w:val="0"/>
        <w:spacing w:before="196" w:after="0" w:line="240" w:lineRule="auto"/>
        <w:jc w:val="both"/>
        <w:rPr>
          <w:rFonts w:eastAsia="Calibri" w:cstheme="minorHAnsi"/>
          <w:lang w:val="es-ES"/>
        </w:rPr>
      </w:pPr>
      <w:r w:rsidRPr="00CF3C39">
        <w:rPr>
          <w:rFonts w:eastAsia="Calibri" w:cstheme="minorHAnsi"/>
          <w:lang w:val="es-ES"/>
        </w:rPr>
        <w:t xml:space="preserve">Conocimiento del </w:t>
      </w:r>
      <w:r>
        <w:t xml:space="preserve">Informe Técnico Jurídico </w:t>
      </w:r>
      <w:r w:rsidR="00F866C1">
        <w:t xml:space="preserve">respecto a los </w:t>
      </w:r>
      <w:r>
        <w:t>Indicadores</w:t>
      </w:r>
      <w:r w:rsidR="006D4AB5">
        <w:t xml:space="preserve"> de Calidad</w:t>
      </w:r>
      <w:r w:rsidRPr="00CF3C39">
        <w:rPr>
          <w:rFonts w:eastAsia="Calibri" w:cstheme="minorHAnsi"/>
          <w:lang w:val="es-ES"/>
        </w:rPr>
        <w:t>.</w:t>
      </w:r>
    </w:p>
    <w:p w14:paraId="32C13757" w14:textId="4A31F980" w:rsidR="00547294" w:rsidRDefault="007A5424" w:rsidP="00CF3C39">
      <w:pPr>
        <w:pStyle w:val="Prrafodelista"/>
        <w:widowControl w:val="0"/>
        <w:numPr>
          <w:ilvl w:val="0"/>
          <w:numId w:val="8"/>
        </w:numPr>
        <w:autoSpaceDE w:val="0"/>
        <w:autoSpaceDN w:val="0"/>
        <w:spacing w:before="196" w:after="0" w:line="240" w:lineRule="auto"/>
        <w:jc w:val="both"/>
        <w:rPr>
          <w:rFonts w:eastAsia="Calibri" w:cstheme="minorHAnsi"/>
          <w:lang w:val="es-ES"/>
        </w:rPr>
      </w:pPr>
      <w:r>
        <w:rPr>
          <w:rFonts w:eastAsia="Calibri" w:cstheme="minorHAnsi"/>
          <w:lang w:val="es-ES"/>
        </w:rPr>
        <w:t>A</w:t>
      </w:r>
      <w:r w:rsidR="00CF3C39" w:rsidRPr="00547294">
        <w:rPr>
          <w:rFonts w:eastAsia="Calibri" w:cstheme="minorHAnsi"/>
          <w:lang w:val="es-ES"/>
        </w:rPr>
        <w:t xml:space="preserve">probación de la reforma </w:t>
      </w:r>
      <w:r w:rsidR="00F638ED">
        <w:rPr>
          <w:rFonts w:eastAsia="Calibri" w:cstheme="minorHAnsi"/>
          <w:lang w:val="es-ES"/>
        </w:rPr>
        <w:t>al segundo inciso del artículo 10 de</w:t>
      </w:r>
      <w:r w:rsidR="00CF3C39" w:rsidRPr="00547294">
        <w:rPr>
          <w:rFonts w:eastAsia="Calibri" w:cstheme="minorHAnsi"/>
          <w:lang w:val="es-ES"/>
        </w:rPr>
        <w:t xml:space="preserve">l Reglamento de Funcionamiento del Directorio del Centro de Convenciones Metropolitano de Quito “CCMQ”; </w:t>
      </w:r>
      <w:r w:rsidR="00A209E3">
        <w:rPr>
          <w:rFonts w:eastAsia="Calibri" w:cstheme="minorHAnsi"/>
          <w:lang w:val="es-ES"/>
        </w:rPr>
        <w:t>con</w:t>
      </w:r>
      <w:r w:rsidR="00CF3C39" w:rsidRPr="00547294">
        <w:rPr>
          <w:rFonts w:eastAsia="Calibri" w:cstheme="minorHAnsi"/>
          <w:lang w:val="es-ES"/>
        </w:rPr>
        <w:t xml:space="preserve"> base al Informe Jurídico presentado</w:t>
      </w:r>
      <w:r w:rsidR="00547294" w:rsidRPr="00547294">
        <w:rPr>
          <w:rFonts w:eastAsia="Calibri" w:cstheme="minorHAnsi"/>
          <w:lang w:val="es-ES"/>
        </w:rPr>
        <w:t>.</w:t>
      </w:r>
      <w:r w:rsidR="00CF3C39" w:rsidRPr="00547294">
        <w:rPr>
          <w:rFonts w:eastAsia="Calibri" w:cstheme="minorHAnsi"/>
          <w:lang w:val="es-ES"/>
        </w:rPr>
        <w:t xml:space="preserve"> </w:t>
      </w:r>
    </w:p>
    <w:p w14:paraId="7C010673" w14:textId="62FBD1F9" w:rsidR="00547294" w:rsidRPr="00547294" w:rsidRDefault="00547294" w:rsidP="00547294">
      <w:pPr>
        <w:pStyle w:val="Prrafodelista"/>
        <w:widowControl w:val="0"/>
        <w:numPr>
          <w:ilvl w:val="0"/>
          <w:numId w:val="8"/>
        </w:numPr>
        <w:autoSpaceDE w:val="0"/>
        <w:autoSpaceDN w:val="0"/>
        <w:spacing w:before="196" w:after="0" w:line="240" w:lineRule="auto"/>
        <w:jc w:val="both"/>
        <w:rPr>
          <w:rFonts w:eastAsia="Calibri" w:cstheme="minorHAnsi"/>
          <w:lang w:val="es-ES"/>
        </w:rPr>
      </w:pPr>
      <w:r>
        <w:t>Varios</w:t>
      </w:r>
    </w:p>
    <w:p w14:paraId="1803FC4E" w14:textId="77777777" w:rsidR="00CF3C39" w:rsidRPr="00CF3C39" w:rsidRDefault="00CF3C39" w:rsidP="00CF3C39">
      <w:pPr>
        <w:widowControl w:val="0"/>
        <w:autoSpaceDE w:val="0"/>
        <w:autoSpaceDN w:val="0"/>
        <w:spacing w:before="196"/>
        <w:jc w:val="both"/>
        <w:rPr>
          <w:rFonts w:asciiTheme="minorHAnsi" w:eastAsia="Calibri" w:hAnsiTheme="minorHAnsi" w:cstheme="minorHAnsi"/>
          <w:sz w:val="22"/>
          <w:szCs w:val="22"/>
          <w:lang w:val="es-ES"/>
        </w:rPr>
      </w:pPr>
      <w:r w:rsidRPr="00CF3C39">
        <w:rPr>
          <w:rFonts w:asciiTheme="minorHAnsi" w:eastAsia="Calibri" w:hAnsiTheme="minorHAnsi" w:cstheme="minorHAnsi"/>
          <w:sz w:val="22"/>
          <w:szCs w:val="22"/>
          <w:lang w:val="es-ES"/>
        </w:rPr>
        <w:t>Los</w:t>
      </w:r>
      <w:r w:rsidRPr="00CF3C39">
        <w:rPr>
          <w:rFonts w:asciiTheme="minorHAnsi" w:eastAsia="Calibri" w:hAnsiTheme="minorHAnsi" w:cstheme="minorHAnsi"/>
          <w:spacing w:val="28"/>
          <w:sz w:val="22"/>
          <w:szCs w:val="22"/>
          <w:lang w:val="es-ES"/>
        </w:rPr>
        <w:t xml:space="preserve"> </w:t>
      </w:r>
      <w:r w:rsidRPr="00CF3C39">
        <w:rPr>
          <w:rFonts w:asciiTheme="minorHAnsi" w:eastAsia="Calibri" w:hAnsiTheme="minorHAnsi" w:cstheme="minorHAnsi"/>
          <w:sz w:val="22"/>
          <w:szCs w:val="22"/>
          <w:lang w:val="es-ES"/>
        </w:rPr>
        <w:t>archivos</w:t>
      </w:r>
      <w:r w:rsidRPr="00CF3C39">
        <w:rPr>
          <w:rFonts w:asciiTheme="minorHAnsi" w:eastAsia="Calibri" w:hAnsiTheme="minorHAnsi" w:cstheme="minorHAnsi"/>
          <w:spacing w:val="28"/>
          <w:sz w:val="22"/>
          <w:szCs w:val="22"/>
          <w:lang w:val="es-ES"/>
        </w:rPr>
        <w:t xml:space="preserve"> </w:t>
      </w:r>
      <w:r w:rsidRPr="00CF3C39">
        <w:rPr>
          <w:rFonts w:asciiTheme="minorHAnsi" w:eastAsia="Calibri" w:hAnsiTheme="minorHAnsi" w:cstheme="minorHAnsi"/>
          <w:sz w:val="22"/>
          <w:szCs w:val="22"/>
          <w:lang w:val="es-ES"/>
        </w:rPr>
        <w:t>correspondientes</w:t>
      </w:r>
      <w:r w:rsidRPr="00CF3C39">
        <w:rPr>
          <w:rFonts w:asciiTheme="minorHAnsi" w:eastAsia="Calibri" w:hAnsiTheme="minorHAnsi" w:cstheme="minorHAnsi"/>
          <w:spacing w:val="28"/>
          <w:sz w:val="22"/>
          <w:szCs w:val="22"/>
          <w:lang w:val="es-ES"/>
        </w:rPr>
        <w:t xml:space="preserve"> </w:t>
      </w:r>
      <w:r w:rsidRPr="00CF3C39">
        <w:rPr>
          <w:rFonts w:asciiTheme="minorHAnsi" w:eastAsia="Calibri" w:hAnsiTheme="minorHAnsi" w:cstheme="minorHAnsi"/>
          <w:sz w:val="22"/>
          <w:szCs w:val="22"/>
          <w:lang w:val="es-ES"/>
        </w:rPr>
        <w:t>al</w:t>
      </w:r>
      <w:r w:rsidRPr="00CF3C39">
        <w:rPr>
          <w:rFonts w:asciiTheme="minorHAnsi" w:eastAsia="Calibri" w:hAnsiTheme="minorHAnsi" w:cstheme="minorHAnsi"/>
          <w:spacing w:val="1"/>
          <w:sz w:val="22"/>
          <w:szCs w:val="22"/>
          <w:lang w:val="es-ES"/>
        </w:rPr>
        <w:t xml:space="preserve"> </w:t>
      </w:r>
      <w:r w:rsidRPr="00CF3C39">
        <w:rPr>
          <w:rFonts w:asciiTheme="minorHAnsi" w:eastAsia="Calibri" w:hAnsiTheme="minorHAnsi" w:cstheme="minorHAnsi"/>
          <w:sz w:val="22"/>
          <w:szCs w:val="22"/>
          <w:lang w:val="es-ES"/>
        </w:rPr>
        <w:t>orden</w:t>
      </w:r>
      <w:r w:rsidRPr="00CF3C39">
        <w:rPr>
          <w:rFonts w:asciiTheme="minorHAnsi" w:eastAsia="Calibri" w:hAnsiTheme="minorHAnsi" w:cstheme="minorHAnsi"/>
          <w:spacing w:val="-3"/>
          <w:sz w:val="22"/>
          <w:szCs w:val="22"/>
          <w:lang w:val="es-ES"/>
        </w:rPr>
        <w:t xml:space="preserve"> </w:t>
      </w:r>
      <w:r w:rsidRPr="00CF3C39">
        <w:rPr>
          <w:rFonts w:asciiTheme="minorHAnsi" w:eastAsia="Calibri" w:hAnsiTheme="minorHAnsi" w:cstheme="minorHAnsi"/>
          <w:sz w:val="22"/>
          <w:szCs w:val="22"/>
          <w:lang w:val="es-ES"/>
        </w:rPr>
        <w:t>del</w:t>
      </w:r>
      <w:r w:rsidRPr="00CF3C39">
        <w:rPr>
          <w:rFonts w:asciiTheme="minorHAnsi" w:eastAsia="Calibri" w:hAnsiTheme="minorHAnsi" w:cstheme="minorHAnsi"/>
          <w:spacing w:val="-1"/>
          <w:sz w:val="22"/>
          <w:szCs w:val="22"/>
          <w:lang w:val="es-ES"/>
        </w:rPr>
        <w:t xml:space="preserve"> </w:t>
      </w:r>
      <w:r w:rsidRPr="00CF3C39">
        <w:rPr>
          <w:rFonts w:asciiTheme="minorHAnsi" w:eastAsia="Calibri" w:hAnsiTheme="minorHAnsi" w:cstheme="minorHAnsi"/>
          <w:sz w:val="22"/>
          <w:szCs w:val="22"/>
          <w:lang w:val="es-ES"/>
        </w:rPr>
        <w:t>día a tratar constan en el siguiente enlace de descarga.</w:t>
      </w:r>
    </w:p>
    <w:p w14:paraId="6BF2EA90" w14:textId="77777777" w:rsidR="00CF3C39" w:rsidRPr="00CF3C39" w:rsidRDefault="00CF3C39" w:rsidP="00CF3C39">
      <w:pPr>
        <w:rPr>
          <w:rFonts w:asciiTheme="minorHAnsi" w:hAnsiTheme="minorHAnsi" w:cstheme="minorHAnsi"/>
        </w:rPr>
      </w:pPr>
    </w:p>
    <w:p w14:paraId="7D6E9AF0" w14:textId="77777777" w:rsidR="00337CDA" w:rsidRPr="00CF3C39" w:rsidRDefault="00337CDA" w:rsidP="00E83260">
      <w:pPr>
        <w:rPr>
          <w:rFonts w:asciiTheme="minorHAnsi" w:hAnsiTheme="minorHAnsi" w:cstheme="minorHAnsi"/>
        </w:rPr>
      </w:pPr>
    </w:p>
    <w:sectPr w:rsidR="00337CDA" w:rsidRPr="00CF3C39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2F0445" w14:textId="77777777" w:rsidR="001C0C33" w:rsidRDefault="001C0C33" w:rsidP="001C0C33">
      <w:r>
        <w:separator/>
      </w:r>
    </w:p>
  </w:endnote>
  <w:endnote w:type="continuationSeparator" w:id="0">
    <w:p w14:paraId="42E7E8CC" w14:textId="77777777" w:rsidR="001C0C33" w:rsidRDefault="001C0C33" w:rsidP="001C0C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1B30DA" w14:textId="77777777" w:rsidR="001C0C33" w:rsidRDefault="001C0C33" w:rsidP="001C0C33">
      <w:r>
        <w:separator/>
      </w:r>
    </w:p>
  </w:footnote>
  <w:footnote w:type="continuationSeparator" w:id="0">
    <w:p w14:paraId="426F4BEE" w14:textId="77777777" w:rsidR="001C0C33" w:rsidRDefault="001C0C33" w:rsidP="001C0C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8C7C3D" w14:textId="65E89C79" w:rsidR="001C0C33" w:rsidRDefault="006A1232">
    <w:pPr>
      <w:pStyle w:val="Encabezado"/>
    </w:pPr>
    <w:r>
      <w:rPr>
        <w:noProof/>
      </w:rPr>
      <w:drawing>
        <wp:anchor distT="0" distB="0" distL="114300" distR="114300" simplePos="0" relativeHeight="251658240" behindDoc="1" locked="0" layoutInCell="1" allowOverlap="1" wp14:anchorId="2D409DEB" wp14:editId="1E4BB3B6">
          <wp:simplePos x="0" y="0"/>
          <wp:positionH relativeFrom="page">
            <wp:align>left</wp:align>
          </wp:positionH>
          <wp:positionV relativeFrom="paragraph">
            <wp:posOffset>-459105</wp:posOffset>
          </wp:positionV>
          <wp:extent cx="7574447" cy="10687050"/>
          <wp:effectExtent l="0" t="0" r="0" b="0"/>
          <wp:wrapNone/>
          <wp:docPr id="182884153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74447" cy="10687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1ECE1B5" w14:textId="77777777" w:rsidR="001C0C33" w:rsidRDefault="001C0C33">
    <w:pPr>
      <w:pStyle w:val="Encabezado"/>
    </w:pPr>
  </w:p>
  <w:p w14:paraId="6D48D5AB" w14:textId="2063E546" w:rsidR="001C0C33" w:rsidRDefault="001C0C33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D31A7E"/>
    <w:multiLevelType w:val="multilevel"/>
    <w:tmpl w:val="E72075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sz w:val="23"/>
        <w:szCs w:val="23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i w:val="0"/>
        <w:sz w:val="18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31B68C4"/>
    <w:multiLevelType w:val="hybridMultilevel"/>
    <w:tmpl w:val="28302506"/>
    <w:lvl w:ilvl="0" w:tplc="B366D04A">
      <w:start w:val="1"/>
      <w:numFmt w:val="lowerLetter"/>
      <w:lvlText w:val="(%1)"/>
      <w:lvlJc w:val="left"/>
      <w:pPr>
        <w:ind w:left="72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553E6A"/>
    <w:multiLevelType w:val="multilevel"/>
    <w:tmpl w:val="E194872A"/>
    <w:lvl w:ilvl="0">
      <w:start w:val="1"/>
      <w:numFmt w:val="upperRoman"/>
      <w:lvlText w:val="%1."/>
      <w:lvlJc w:val="left"/>
      <w:pPr>
        <w:ind w:left="1077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77" w:hanging="72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"/>
      <w:lvlJc w:val="left"/>
      <w:pPr>
        <w:ind w:left="1077" w:hanging="720"/>
      </w:pPr>
      <w:rPr>
        <w:rFonts w:hint="default"/>
        <w:i w:val="0"/>
      </w:rPr>
    </w:lvl>
    <w:lvl w:ilvl="3">
      <w:start w:val="1"/>
      <w:numFmt w:val="decimal"/>
      <w:isLgl/>
      <w:lvlText w:val="%1.%2.%3.%4"/>
      <w:lvlJc w:val="left"/>
      <w:pPr>
        <w:ind w:left="1077" w:hanging="720"/>
      </w:pPr>
      <w:rPr>
        <w:rFonts w:hint="default"/>
        <w:i w:val="0"/>
      </w:rPr>
    </w:lvl>
    <w:lvl w:ilvl="4">
      <w:start w:val="1"/>
      <w:numFmt w:val="decimal"/>
      <w:isLgl/>
      <w:lvlText w:val="%1.%2.%3.%4.%5"/>
      <w:lvlJc w:val="left"/>
      <w:pPr>
        <w:ind w:left="1077" w:hanging="720"/>
      </w:pPr>
      <w:rPr>
        <w:rFonts w:hint="default"/>
        <w:i w:val="0"/>
      </w:rPr>
    </w:lvl>
    <w:lvl w:ilvl="5">
      <w:start w:val="1"/>
      <w:numFmt w:val="decimal"/>
      <w:isLgl/>
      <w:lvlText w:val="%1.%2.%3.%4.%5.%6"/>
      <w:lvlJc w:val="left"/>
      <w:pPr>
        <w:ind w:left="1077" w:hanging="720"/>
      </w:pPr>
      <w:rPr>
        <w:rFonts w:hint="default"/>
        <w:i w:val="0"/>
      </w:rPr>
    </w:lvl>
    <w:lvl w:ilvl="6">
      <w:start w:val="1"/>
      <w:numFmt w:val="decimal"/>
      <w:isLgl/>
      <w:lvlText w:val="%1.%2.%3.%4.%5.%6.%7"/>
      <w:lvlJc w:val="left"/>
      <w:pPr>
        <w:ind w:left="1077" w:hanging="720"/>
      </w:pPr>
      <w:rPr>
        <w:rFonts w:hint="default"/>
        <w:i w:val="0"/>
      </w:rPr>
    </w:lvl>
    <w:lvl w:ilvl="7">
      <w:start w:val="1"/>
      <w:numFmt w:val="decimal"/>
      <w:isLgl/>
      <w:lvlText w:val="%1.%2.%3.%4.%5.%6.%7.%8"/>
      <w:lvlJc w:val="left"/>
      <w:pPr>
        <w:ind w:left="1077" w:hanging="720"/>
      </w:pPr>
      <w:rPr>
        <w:rFonts w:hint="default"/>
        <w:i w:val="0"/>
      </w:rPr>
    </w:lvl>
    <w:lvl w:ilvl="8">
      <w:start w:val="1"/>
      <w:numFmt w:val="decimal"/>
      <w:isLgl/>
      <w:lvlText w:val="%1.%2.%3.%4.%5.%6.%7.%8.%9"/>
      <w:lvlJc w:val="left"/>
      <w:pPr>
        <w:ind w:left="1077" w:hanging="720"/>
      </w:pPr>
      <w:rPr>
        <w:rFonts w:hint="default"/>
        <w:i w:val="0"/>
      </w:rPr>
    </w:lvl>
  </w:abstractNum>
  <w:abstractNum w:abstractNumId="3" w15:restartNumberingAfterBreak="0">
    <w:nsid w:val="335574D7"/>
    <w:multiLevelType w:val="hybridMultilevel"/>
    <w:tmpl w:val="BA06FC84"/>
    <w:lvl w:ilvl="0" w:tplc="3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3A3EA1"/>
    <w:multiLevelType w:val="hybridMultilevel"/>
    <w:tmpl w:val="C35ADABC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DD1B87"/>
    <w:multiLevelType w:val="multilevel"/>
    <w:tmpl w:val="0F42C1DA"/>
    <w:lvl w:ilvl="0">
      <w:start w:val="1"/>
      <w:numFmt w:val="decimal"/>
      <w:lvlText w:val="%1."/>
      <w:lvlJc w:val="left"/>
      <w:pPr>
        <w:ind w:left="420" w:hanging="420"/>
      </w:pPr>
      <w:rPr>
        <w:rFonts w:eastAsiaTheme="minorHAnsi" w:hint="default"/>
        <w:b/>
        <w:color w:val="auto"/>
        <w:sz w:val="24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eastAsiaTheme="minorHAnsi" w:hint="default"/>
        <w:b w:val="0"/>
        <w:bCs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HAnsi" w:hint="default"/>
        <w:b/>
        <w:color w:val="auto"/>
        <w:sz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HAnsi" w:hint="default"/>
        <w:b/>
        <w:color w:val="auto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HAnsi" w:hint="default"/>
        <w:b/>
        <w:color w:val="auto"/>
        <w:sz w:val="24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HAnsi" w:hint="default"/>
        <w:b/>
        <w:color w:val="auto"/>
        <w:sz w:val="24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HAnsi" w:hint="default"/>
        <w:b/>
        <w:color w:val="auto"/>
        <w:sz w:val="24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HAnsi" w:hint="default"/>
        <w:b/>
        <w:color w:val="auto"/>
        <w:sz w:val="24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Theme="minorHAnsi" w:hint="default"/>
        <w:b/>
        <w:color w:val="auto"/>
        <w:sz w:val="24"/>
      </w:rPr>
    </w:lvl>
  </w:abstractNum>
  <w:abstractNum w:abstractNumId="6" w15:restartNumberingAfterBreak="0">
    <w:nsid w:val="623B31F7"/>
    <w:multiLevelType w:val="hybridMultilevel"/>
    <w:tmpl w:val="A5286B32"/>
    <w:lvl w:ilvl="0" w:tplc="57C80C3E">
      <w:start w:val="1"/>
      <w:numFmt w:val="decimal"/>
      <w:lvlText w:val="2.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22D01B5"/>
    <w:multiLevelType w:val="hybridMultilevel"/>
    <w:tmpl w:val="C2B64324"/>
    <w:lvl w:ilvl="0" w:tplc="3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2785956">
    <w:abstractNumId w:val="6"/>
  </w:num>
  <w:num w:numId="2" w16cid:durableId="490487462">
    <w:abstractNumId w:val="0"/>
  </w:num>
  <w:num w:numId="3" w16cid:durableId="929463684">
    <w:abstractNumId w:val="5"/>
  </w:num>
  <w:num w:numId="4" w16cid:durableId="156960538">
    <w:abstractNumId w:val="7"/>
  </w:num>
  <w:num w:numId="5" w16cid:durableId="322247559">
    <w:abstractNumId w:val="1"/>
  </w:num>
  <w:num w:numId="6" w16cid:durableId="1306660135">
    <w:abstractNumId w:val="4"/>
  </w:num>
  <w:num w:numId="7" w16cid:durableId="983004832">
    <w:abstractNumId w:val="2"/>
  </w:num>
  <w:num w:numId="8" w16cid:durableId="133904048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0C33"/>
    <w:rsid w:val="001846C0"/>
    <w:rsid w:val="001C0C33"/>
    <w:rsid w:val="001E09FF"/>
    <w:rsid w:val="002328FF"/>
    <w:rsid w:val="00337CDA"/>
    <w:rsid w:val="004A5CC0"/>
    <w:rsid w:val="00547294"/>
    <w:rsid w:val="006A1232"/>
    <w:rsid w:val="006D4AB5"/>
    <w:rsid w:val="007A5424"/>
    <w:rsid w:val="0098542D"/>
    <w:rsid w:val="00A209E3"/>
    <w:rsid w:val="00C67EAF"/>
    <w:rsid w:val="00CF3C39"/>
    <w:rsid w:val="00E04958"/>
    <w:rsid w:val="00E83260"/>
    <w:rsid w:val="00ED7476"/>
    <w:rsid w:val="00F638ED"/>
    <w:rsid w:val="00F866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C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66921D"/>
  <w15:chartTrackingRefBased/>
  <w15:docId w15:val="{225F6305-8D14-4469-9A9A-24B0C70E8F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C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8542D"/>
    <w:pPr>
      <w:spacing w:after="0" w:line="240" w:lineRule="auto"/>
    </w:pPr>
    <w:rPr>
      <w:rFonts w:ascii="Times New Roman" w:hAnsi="Times New Roman" w:cs="Times New Roman"/>
      <w:kern w:val="0"/>
      <w:sz w:val="24"/>
      <w:szCs w:val="24"/>
      <w:lang w:val="es-ES_tradnl" w:eastAsia="es-ES_tradnl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C0C33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C0C33"/>
  </w:style>
  <w:style w:type="paragraph" w:styleId="Piedepgina">
    <w:name w:val="footer"/>
    <w:basedOn w:val="Normal"/>
    <w:link w:val="PiedepginaCar"/>
    <w:uiPriority w:val="99"/>
    <w:unhideWhenUsed/>
    <w:rsid w:val="001C0C33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C0C33"/>
  </w:style>
  <w:style w:type="paragraph" w:styleId="Prrafodelista">
    <w:name w:val="List Paragraph"/>
    <w:aliases w:val="Capítulo,TIT 2 IND,Titulo 4,Texto,tEXTO,Lista vistosa - Énfasis 11,Párrafo de Viñeta,List Paragraph1,AATITULO,Subtitulo1,INDICE,Titulo 2,Bullet List,FooterText,numbered,Paragraphe de liste1,lp1,cS List Paragraph,Título 2.,Titulo parrafo"/>
    <w:basedOn w:val="Normal"/>
    <w:link w:val="PrrafodelistaCar"/>
    <w:uiPriority w:val="34"/>
    <w:qFormat/>
    <w:rsid w:val="0098542D"/>
    <w:pPr>
      <w:spacing w:after="200" w:line="276" w:lineRule="auto"/>
      <w:ind w:left="720"/>
      <w:contextualSpacing/>
    </w:pPr>
    <w:rPr>
      <w:rFonts w:asciiTheme="minorHAnsi" w:hAnsiTheme="minorHAnsi" w:cstheme="minorBidi"/>
      <w:sz w:val="22"/>
      <w:szCs w:val="22"/>
      <w:lang w:val="es-EC" w:eastAsia="en-US"/>
    </w:rPr>
  </w:style>
  <w:style w:type="paragraph" w:styleId="Sinespaciado">
    <w:name w:val="No Spacing"/>
    <w:uiPriority w:val="1"/>
    <w:qFormat/>
    <w:rsid w:val="0098542D"/>
    <w:pPr>
      <w:spacing w:after="0" w:line="240" w:lineRule="auto"/>
    </w:pPr>
    <w:rPr>
      <w:rFonts w:ascii="Times New Roman" w:hAnsi="Times New Roman" w:cs="Times New Roman"/>
      <w:kern w:val="0"/>
      <w:sz w:val="24"/>
      <w:szCs w:val="24"/>
      <w:lang w:val="es-ES_tradnl" w:eastAsia="es-ES_tradnl"/>
      <w14:ligatures w14:val="none"/>
    </w:rPr>
  </w:style>
  <w:style w:type="character" w:customStyle="1" w:styleId="PrrafodelistaCar">
    <w:name w:val="Párrafo de lista Car"/>
    <w:aliases w:val="Capítulo Car,TIT 2 IND Car,Titulo 4 Car,Texto Car,tEXTO Car,Lista vistosa - Énfasis 11 Car,Párrafo de Viñeta Car,List Paragraph1 Car,AATITULO Car,Subtitulo1 Car,INDICE Car,Titulo 2 Car,Bullet List Car,FooterText Car,numbered Car"/>
    <w:link w:val="Prrafodelista"/>
    <w:uiPriority w:val="34"/>
    <w:qFormat/>
    <w:locked/>
    <w:rsid w:val="0098542D"/>
    <w:rPr>
      <w:kern w:val="0"/>
      <w14:ligatures w14:val="none"/>
    </w:rPr>
  </w:style>
  <w:style w:type="paragraph" w:styleId="NormalWeb">
    <w:name w:val="Normal (Web)"/>
    <w:basedOn w:val="Normal"/>
    <w:uiPriority w:val="99"/>
    <w:rsid w:val="0098542D"/>
    <w:pPr>
      <w:widowControl w:val="0"/>
      <w:suppressAutoHyphens/>
      <w:spacing w:before="280" w:after="119" w:line="100" w:lineRule="atLeast"/>
    </w:pPr>
    <w:rPr>
      <w:rFonts w:eastAsia="Times New Roman"/>
      <w:kern w:val="1"/>
      <w:lang w:val="es-EC" w:eastAsia="hi-IN" w:bidi="hi-IN"/>
    </w:rPr>
  </w:style>
  <w:style w:type="table" w:styleId="Tablaconcuadrcula">
    <w:name w:val="Table Grid"/>
    <w:basedOn w:val="Tablanormal"/>
    <w:uiPriority w:val="39"/>
    <w:rsid w:val="0098542D"/>
    <w:pPr>
      <w:spacing w:after="0" w:line="240" w:lineRule="auto"/>
    </w:pPr>
    <w:rPr>
      <w:kern w:val="0"/>
      <w:sz w:val="24"/>
      <w:szCs w:val="24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unhideWhenUsed/>
    <w:rsid w:val="0098542D"/>
    <w:pPr>
      <w:suppressAutoHyphens/>
      <w:spacing w:after="120" w:line="276" w:lineRule="auto"/>
    </w:pPr>
    <w:rPr>
      <w:rFonts w:ascii="Calibri" w:eastAsia="Calibri" w:hAnsi="Calibri" w:cs="Calibri"/>
      <w:sz w:val="22"/>
      <w:szCs w:val="22"/>
      <w:lang w:val="es-ES" w:eastAsia="ar-SA"/>
    </w:rPr>
  </w:style>
  <w:style w:type="character" w:customStyle="1" w:styleId="TextoindependienteCar">
    <w:name w:val="Texto independiente Car"/>
    <w:basedOn w:val="Fuentedeprrafopredeter"/>
    <w:link w:val="Textoindependiente"/>
    <w:rsid w:val="0098542D"/>
    <w:rPr>
      <w:rFonts w:ascii="Calibri" w:eastAsia="Calibri" w:hAnsi="Calibri" w:cs="Calibri"/>
      <w:kern w:val="0"/>
      <w:lang w:val="es-ES" w:eastAsia="ar-SA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1E09FF"/>
    <w:pPr>
      <w:widowControl w:val="0"/>
      <w:autoSpaceDE w:val="0"/>
      <w:autoSpaceDN w:val="0"/>
      <w:ind w:left="115"/>
      <w:jc w:val="center"/>
    </w:pPr>
    <w:rPr>
      <w:rFonts w:ascii="Calibri Light" w:eastAsia="Calibri Light" w:hAnsi="Calibri Light" w:cs="Calibri Light"/>
      <w:sz w:val="22"/>
      <w:szCs w:val="22"/>
      <w:lang w:val="es-ES" w:eastAsia="en-US"/>
    </w:rPr>
  </w:style>
  <w:style w:type="character" w:styleId="Hipervnculo">
    <w:name w:val="Hyperlink"/>
    <w:basedOn w:val="Fuentedeprrafopredeter"/>
    <w:uiPriority w:val="99"/>
    <w:unhideWhenUsed/>
    <w:rsid w:val="00E0495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249</Words>
  <Characters>1375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Edu Guamialamá Ruano</dc:creator>
  <cp:keywords/>
  <dc:description/>
  <cp:lastModifiedBy>Giselle Narvaez</cp:lastModifiedBy>
  <cp:revision>8</cp:revision>
  <dcterms:created xsi:type="dcterms:W3CDTF">2023-10-23T14:23:00Z</dcterms:created>
  <dcterms:modified xsi:type="dcterms:W3CDTF">2023-12-01T19:30:00Z</dcterms:modified>
</cp:coreProperties>
</file>